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E7B40">
      <w:pPr>
        <w:spacing w:before="600" w:after="240" w:line="504" w:lineRule="atLeast"/>
        <w:outlineLvl w:val="2"/>
        <w:rPr>
          <w:rFonts w:ascii="Arial" w:hAnsi="Arial" w:eastAsia="Times New Roman" w:cs="Arial"/>
          <w:b/>
          <w:bCs/>
          <w:color w:val="222222"/>
          <w:sz w:val="36"/>
          <w:szCs w:val="36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36"/>
          <w:szCs w:val="36"/>
          <w:lang w:eastAsia="ru-RU"/>
        </w:rPr>
        <w:t>Коррекционно-развивающая работа</w:t>
      </w:r>
    </w:p>
    <w:p w14:paraId="05DCCA7C"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В рамках коррекционно-развивающей работы специалист проводит </w:t>
      </w:r>
      <w:r>
        <w:fldChar w:fldCharType="begin"/>
      </w:r>
      <w:r>
        <w:instrText xml:space="preserve"> HYPERLINK "https://1metodist.ru/" \l "/document/16/112920/dfas6xx0ye/" </w:instrText>
      </w:r>
      <w:r>
        <w:fldChar w:fldCharType="separate"/>
      </w:r>
      <w:r>
        <w:rPr>
          <w:rFonts w:ascii="Arial" w:hAnsi="Arial" w:eastAsia="Times New Roman" w:cs="Arial"/>
          <w:color w:val="0047B3"/>
          <w:sz w:val="21"/>
          <w:szCs w:val="21"/>
          <w:lang w:eastAsia="ru-RU"/>
        </w:rPr>
        <w:t>логопедические занятия</w:t>
      </w:r>
      <w:r>
        <w:rPr>
          <w:rFonts w:ascii="Arial" w:hAnsi="Arial" w:eastAsia="Times New Roman" w:cs="Arial"/>
          <w:color w:val="0047B3"/>
          <w:sz w:val="21"/>
          <w:szCs w:val="21"/>
          <w:lang w:eastAsia="ru-RU"/>
        </w:rPr>
        <w:fldChar w:fldCharType="end"/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, </w:t>
      </w:r>
      <w:r>
        <w:fldChar w:fldCharType="begin"/>
      </w:r>
      <w:r>
        <w:instrText xml:space="preserve"> HYPERLINK "https://1metodist.ru/" \l "/document/16/112920/dfasqc8gmo/" </w:instrText>
      </w:r>
      <w:r>
        <w:fldChar w:fldCharType="separate"/>
      </w:r>
      <w:r>
        <w:rPr>
          <w:rFonts w:ascii="Arial" w:hAnsi="Arial" w:eastAsia="Times New Roman" w:cs="Arial"/>
          <w:color w:val="0047B3"/>
          <w:sz w:val="21"/>
          <w:szCs w:val="21"/>
          <w:lang w:eastAsia="ru-RU"/>
        </w:rPr>
        <w:t>работу с детьми целевых групп</w:t>
      </w:r>
      <w:r>
        <w:rPr>
          <w:rFonts w:ascii="Arial" w:hAnsi="Arial" w:eastAsia="Times New Roman" w:cs="Arial"/>
          <w:color w:val="0047B3"/>
          <w:sz w:val="21"/>
          <w:szCs w:val="21"/>
          <w:lang w:eastAsia="ru-RU"/>
        </w:rPr>
        <w:fldChar w:fldCharType="end"/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, </w:t>
      </w:r>
      <w:r>
        <w:fldChar w:fldCharType="begin"/>
      </w:r>
      <w:r>
        <w:instrText xml:space="preserve"> HYPERLINK "https://1metodist.ru/" \l "/document/16/112920/dfasoen49d/" </w:instrText>
      </w:r>
      <w:r>
        <w:fldChar w:fldCharType="separate"/>
      </w:r>
      <w:r>
        <w:rPr>
          <w:rFonts w:ascii="Arial" w:hAnsi="Arial" w:eastAsia="Times New Roman" w:cs="Arial"/>
          <w:color w:val="0047B3"/>
          <w:sz w:val="21"/>
          <w:szCs w:val="21"/>
          <w:lang w:eastAsia="ru-RU"/>
        </w:rPr>
        <w:t>совместные мероприятия с детьми и родителями</w:t>
      </w:r>
      <w:r>
        <w:rPr>
          <w:rFonts w:ascii="Arial" w:hAnsi="Arial" w:eastAsia="Times New Roman" w:cs="Arial"/>
          <w:color w:val="0047B3"/>
          <w:sz w:val="21"/>
          <w:szCs w:val="21"/>
          <w:lang w:eastAsia="ru-RU"/>
        </w:rPr>
        <w:fldChar w:fldCharType="end"/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. Подробнее о каждом из направлений работы читайте далее в рекомендации.</w:t>
      </w:r>
    </w:p>
    <w:p w14:paraId="76FA44E4"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  <w:t>Логопедические занятия</w:t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. Педагог организует групповые и индивидуальные занятия с детьми возрастных групп с учетом результатов диагностики и на основании заявления родителей. Перед занятиями специалист оформляет расписание. Продолжительность занятий должна соответствовать санитарным правилам и гигиеническим нормам (</w:t>
      </w:r>
      <w:r>
        <w:fldChar w:fldCharType="begin"/>
      </w:r>
      <w:r>
        <w:instrText xml:space="preserve"> HYPERLINK "https://1metodist.ru/" \l "/document/99/573500115/XA00M1K2LS/" \t "_self" </w:instrText>
      </w:r>
      <w:r>
        <w:fldChar w:fldCharType="separate"/>
      </w:r>
      <w:r>
        <w:rPr>
          <w:rFonts w:ascii="Arial" w:hAnsi="Arial" w:eastAsia="Times New Roman" w:cs="Arial"/>
          <w:color w:val="01745C"/>
          <w:sz w:val="21"/>
          <w:szCs w:val="21"/>
          <w:lang w:eastAsia="ru-RU"/>
        </w:rPr>
        <w:t>таблица 6.6</w:t>
      </w:r>
      <w:r>
        <w:rPr>
          <w:rFonts w:ascii="Arial" w:hAnsi="Arial" w:eastAsia="Times New Roman" w:cs="Arial"/>
          <w:color w:val="01745C"/>
          <w:sz w:val="21"/>
          <w:szCs w:val="21"/>
          <w:lang w:eastAsia="ru-RU"/>
        </w:rPr>
        <w:fldChar w:fldCharType="end"/>
      </w: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 СанПиН 1.2.3685-21). В детском саду продолжительность зависит от возраста дошкольников:</w:t>
      </w:r>
    </w:p>
    <w:p w14:paraId="37D10DDE">
      <w:pPr>
        <w:numPr>
          <w:ilvl w:val="0"/>
          <w:numId w:val="1"/>
        </w:numPr>
        <w:spacing w:after="0" w:line="240" w:lineRule="auto"/>
        <w:ind w:left="270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для детей от полутора до трех лет — не более 10 минут;</w:t>
      </w:r>
    </w:p>
    <w:p w14:paraId="71F12BAA">
      <w:pPr>
        <w:numPr>
          <w:ilvl w:val="0"/>
          <w:numId w:val="1"/>
        </w:numPr>
        <w:spacing w:after="0" w:line="240" w:lineRule="auto"/>
        <w:ind w:left="270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от трех до четырех лет — не более 15 минут;</w:t>
      </w:r>
    </w:p>
    <w:p w14:paraId="3B83598F">
      <w:pPr>
        <w:numPr>
          <w:ilvl w:val="0"/>
          <w:numId w:val="1"/>
        </w:numPr>
        <w:spacing w:after="0" w:line="240" w:lineRule="auto"/>
        <w:ind w:left="270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от четырех до пяти лет — не более 20 минут;</w:t>
      </w:r>
    </w:p>
    <w:p w14:paraId="69EEFEC1">
      <w:pPr>
        <w:numPr>
          <w:ilvl w:val="0"/>
          <w:numId w:val="1"/>
        </w:numPr>
        <w:spacing w:after="0" w:line="240" w:lineRule="auto"/>
        <w:ind w:left="270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от пяти до шести лет — не более 25 минут;</w:t>
      </w:r>
    </w:p>
    <w:p w14:paraId="3137A6FF">
      <w:pPr>
        <w:numPr>
          <w:ilvl w:val="0"/>
          <w:numId w:val="1"/>
        </w:numPr>
        <w:spacing w:after="0" w:line="240" w:lineRule="auto"/>
        <w:ind w:left="270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от шести до семи лет — не более 30 минут.</w:t>
      </w:r>
    </w:p>
    <w:p w14:paraId="6D9BF2BD"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Образец оформления расписания смотрите ниже.</w:t>
      </w:r>
      <w:bookmarkStart w:id="0" w:name="_GoBack"/>
      <w:bookmarkEnd w:id="0"/>
    </w:p>
    <w:p w14:paraId="1F1249D1"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b/>
          <w:bCs/>
          <w:color w:val="222222"/>
          <w:sz w:val="21"/>
          <w:szCs w:val="21"/>
          <w:lang w:eastAsia="ru-RU"/>
        </w:rPr>
        <w:t>Расписание логопедических занятий</w:t>
      </w:r>
    </w:p>
    <w:tbl>
      <w:tblPr>
        <w:tblStyle w:val="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1"/>
        <w:gridCol w:w="1950"/>
        <w:gridCol w:w="2668"/>
        <w:gridCol w:w="2756"/>
      </w:tblGrid>
      <w:tr w14:paraId="2909AE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CDAF8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35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78A5E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53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FC804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1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DC2B6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Форма занятия</w:t>
            </w:r>
          </w:p>
        </w:tc>
      </w:tr>
      <w:tr w14:paraId="69876C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CB601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5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04D03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9:00–9:40</w:t>
            </w:r>
          </w:p>
        </w:tc>
        <w:tc>
          <w:tcPr>
            <w:tcW w:w="453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0591F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71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FA608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Подгрупповое занятие</w:t>
            </w:r>
          </w:p>
        </w:tc>
      </w:tr>
      <w:tr w14:paraId="39E2B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F865AD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8B61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9:45–10:00</w:t>
            </w:r>
          </w:p>
        </w:tc>
        <w:tc>
          <w:tcPr>
            <w:tcW w:w="453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24F75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71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5E3E3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Подгрупповое занятие</w:t>
            </w:r>
          </w:p>
        </w:tc>
      </w:tr>
      <w:tr w14:paraId="769E9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65E2B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35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D51BF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9:00–9:25</w:t>
            </w:r>
          </w:p>
        </w:tc>
        <w:tc>
          <w:tcPr>
            <w:tcW w:w="453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6D808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71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97F19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Индивидуальное занятие</w:t>
            </w:r>
          </w:p>
        </w:tc>
      </w:tr>
      <w:tr w14:paraId="42D3C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4CD551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3E386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9:30–9:55</w:t>
            </w:r>
          </w:p>
        </w:tc>
        <w:tc>
          <w:tcPr>
            <w:tcW w:w="453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9A59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71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5EEC7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Подгрупповое занятие</w:t>
            </w:r>
          </w:p>
        </w:tc>
      </w:tr>
      <w:tr w14:paraId="52B72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0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C00BF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5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ED7AC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11:00–11:10</w:t>
            </w:r>
          </w:p>
        </w:tc>
        <w:tc>
          <w:tcPr>
            <w:tcW w:w="453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A8BF5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71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4F81A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Индивидуальное занятие</w:t>
            </w:r>
          </w:p>
        </w:tc>
      </w:tr>
      <w:tr w14:paraId="6CA9AB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31BF48F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89E67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12:00–12:30</w:t>
            </w:r>
          </w:p>
        </w:tc>
        <w:tc>
          <w:tcPr>
            <w:tcW w:w="453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CC2A8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Подготовительная</w:t>
            </w:r>
          </w:p>
        </w:tc>
        <w:tc>
          <w:tcPr>
            <w:tcW w:w="71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DA368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Подгрупповое занятие</w:t>
            </w:r>
          </w:p>
        </w:tc>
      </w:tr>
      <w:tr w14:paraId="71FAA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0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853F9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9B981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4538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73AC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9940E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1FBE70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26921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</w:tbl>
    <w:p w14:paraId="63E28641">
      <w:pPr>
        <w:spacing w:after="150" w:line="240" w:lineRule="auto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>Детей, с которыми учитель-логопед проводит логопедические занятия, обязательно нужно регистрировать в журнале учета. Журнал специалист заполняет ежедневно. В нем педагог отмечает, присутствовал ребенок на занятии или нет. Пример оформления журнала смотрите ниже.</w:t>
      </w:r>
    </w:p>
    <w:tbl>
      <w:tblPr>
        <w:tblStyle w:val="3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4012"/>
        <w:gridCol w:w="558"/>
        <w:gridCol w:w="558"/>
        <w:gridCol w:w="655"/>
        <w:gridCol w:w="655"/>
        <w:gridCol w:w="655"/>
        <w:gridCol w:w="655"/>
        <w:gridCol w:w="655"/>
        <w:gridCol w:w="480"/>
      </w:tblGrid>
      <w:tr w14:paraId="10A16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9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08142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66" w:type="dxa"/>
            <w:vMerge w:val="restart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689E1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>Фамилия и имя воспитанника/номер занятия</w:t>
            </w:r>
          </w:p>
        </w:tc>
        <w:tc>
          <w:tcPr>
            <w:tcW w:w="0" w:type="auto"/>
            <w:gridSpan w:val="8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31BF0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Октябрь</w:t>
            </w:r>
          </w:p>
        </w:tc>
      </w:tr>
      <w:tr w14:paraId="646D4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1C87C89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vAlign w:val="center"/>
          </w:tcPr>
          <w:p w14:paraId="7032A10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E93A5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389BC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377B0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49644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E2AA5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0D987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72635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F61F6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0BE33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B7F73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7BE10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Деверев Дамир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3C8CB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3E665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880F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BDEF3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1C084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7B0EA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— 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CF5BB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— 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AAAE7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6B3793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89B37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E5999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Леванова Алевтина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F79D0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E2D14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29DCD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4DA1F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— 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60D88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— 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1AB75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AC8B6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DBA56A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10A7E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CBFED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5C60D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Скворцов Никита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34260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69898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DDB89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— 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76CE8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— 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5FC9E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— 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E011B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2A491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B72DE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A5605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C0EC1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166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8A776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FFCB5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C1010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15DB0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D0113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320A9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2C4F0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37189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98CBA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  <w:tr w14:paraId="26DDB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0"/>
            <w:tcBorders>
              <w:top w:val="single" w:color="222222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19651">
            <w:pPr>
              <w:spacing w:after="0" w:line="255" w:lineRule="atLeast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</w:tr>
    </w:tbl>
    <w:p w14:paraId="74ACCB3A">
      <w:pPr>
        <w:spacing w:after="150" w:line="240" w:lineRule="auto"/>
      </w:pPr>
      <w:r>
        <w:rPr>
          <w:rFonts w:ascii="Arial" w:hAnsi="Arial" w:eastAsia="Times New Roman" w:cs="Arial"/>
          <w:color w:val="222222"/>
          <w:sz w:val="21"/>
          <w:szCs w:val="21"/>
          <w:lang w:eastAsia="ru-RU"/>
        </w:rPr>
        <w:t xml:space="preserve">В работе с дошкольниками учитель-логопед реализует несколько направлений. Среди них: развитие речи, речевого дыхания, формирование пространственных и временных представлений, обогащение словаря.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B296E"/>
    <w:multiLevelType w:val="multilevel"/>
    <w:tmpl w:val="2F8B29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96"/>
    <w:rsid w:val="00603B96"/>
    <w:rsid w:val="00B654EA"/>
    <w:rsid w:val="1F7B4DC8"/>
    <w:rsid w:val="60D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533</Words>
  <Characters>3041</Characters>
  <Lines>25</Lines>
  <Paragraphs>7</Paragraphs>
  <TotalTime>2</TotalTime>
  <ScaleCrop>false</ScaleCrop>
  <LinksUpToDate>false</LinksUpToDate>
  <CharactersWithSpaces>3567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2024-12-19T08:13:00Z</dcterms:created>
  <dc:creator>001</dc:creator>
  <cp:lastModifiedBy>Детсад Нютюгски�</cp:lastModifiedBy>
  <dcterms:modified xsi:type="dcterms:W3CDTF">2025-01-06T20:51:46Z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51CD6155C4B8473BAA84830AF685DC21_13</vt:lpwstr>
  </property>
</Properties>
</file>